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600" w:rsidRPr="00622CFA" w:rsidRDefault="00622CFA" w:rsidP="00622CFA">
      <w:p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Beginning- set up rules with the class and establish a panel setting.</w:t>
      </w:r>
    </w:p>
    <w:p w:rsidR="00622CFA" w:rsidRPr="00622CFA" w:rsidRDefault="00622CFA" w:rsidP="00622C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Equity vs. Equality</w:t>
      </w:r>
    </w:p>
    <w:p w:rsidR="00622CFA" w:rsidRPr="00622CFA" w:rsidRDefault="00622CFA" w:rsidP="00622C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Socialism/Robin hood</w:t>
      </w:r>
    </w:p>
    <w:p w:rsidR="00622CFA" w:rsidRPr="00622CFA" w:rsidRDefault="00622CFA" w:rsidP="00622C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 xml:space="preserve">What facilities could richer schools do without? </w:t>
      </w:r>
    </w:p>
    <w:p w:rsidR="00622CFA" w:rsidRPr="00622CFA" w:rsidRDefault="00622CFA" w:rsidP="00622CFA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Discuss bonds</w:t>
      </w:r>
    </w:p>
    <w:p w:rsidR="00622CFA" w:rsidRPr="00622CFA" w:rsidRDefault="00622CFA" w:rsidP="00622C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Property Taxes- how should they be divided.</w:t>
      </w:r>
    </w:p>
    <w:p w:rsidR="00622CFA" w:rsidRPr="00622CFA" w:rsidRDefault="00622CFA" w:rsidP="00622CFA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Use statistics</w:t>
      </w:r>
    </w:p>
    <w:p w:rsidR="00622CFA" w:rsidRPr="00622CFA" w:rsidRDefault="00622CFA" w:rsidP="00622CFA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 xml:space="preserve">Parents are not the only ones paying them; </w:t>
      </w:r>
      <w:r w:rsidRPr="00622CFA">
        <w:rPr>
          <w:rFonts w:ascii="Times New Roman" w:hAnsi="Times New Roman" w:cs="Times New Roman"/>
          <w:b/>
          <w:i/>
          <w:sz w:val="24"/>
        </w:rPr>
        <w:t>Education is everyone’s business!</w:t>
      </w:r>
    </w:p>
    <w:p w:rsidR="00622CFA" w:rsidRPr="00622CFA" w:rsidRDefault="00622CFA" w:rsidP="00622C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Distributing of funding by state vs. local/district authorities.</w:t>
      </w:r>
    </w:p>
    <w:p w:rsidR="00622CFA" w:rsidRPr="00622CFA" w:rsidRDefault="00622CFA" w:rsidP="00622CFA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Bureaucracy- is there barriers to centralization?</w:t>
      </w:r>
    </w:p>
    <w:p w:rsidR="00622CFA" w:rsidRPr="00622CFA" w:rsidRDefault="00622CFA" w:rsidP="00622C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In the communities where there are students that lack academic support in their home should additional funding go to social programs or just to the schools?</w:t>
      </w:r>
    </w:p>
    <w:p w:rsidR="00622CFA" w:rsidRPr="00622CFA" w:rsidRDefault="00622CFA" w:rsidP="00622C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Can we find ways to use funding differently/more effectively? I.e., charter schools</w:t>
      </w:r>
    </w:p>
    <w:p w:rsidR="00622CFA" w:rsidRPr="00622CFA" w:rsidRDefault="00622CFA" w:rsidP="00622CFA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>For example, Mr. Figueroa uses funding to go to technology/books.</w:t>
      </w:r>
    </w:p>
    <w:p w:rsidR="00622CFA" w:rsidRPr="00622CFA" w:rsidRDefault="00622CFA" w:rsidP="00622CF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622CFA">
        <w:rPr>
          <w:rFonts w:ascii="Times New Roman" w:hAnsi="Times New Roman" w:cs="Times New Roman"/>
          <w:sz w:val="24"/>
        </w:rPr>
        <w:t xml:space="preserve">Corruption – inner city schools. </w:t>
      </w:r>
    </w:p>
    <w:sectPr w:rsidR="00622CFA" w:rsidRPr="00622CFA" w:rsidSect="00581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6614C"/>
    <w:multiLevelType w:val="hybridMultilevel"/>
    <w:tmpl w:val="8FAC5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622CFA"/>
    <w:rsid w:val="00581600"/>
    <w:rsid w:val="0062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Cagley</dc:creator>
  <cp:keywords/>
  <dc:description/>
  <cp:lastModifiedBy>Cagley</cp:lastModifiedBy>
  <cp:revision>1</cp:revision>
  <dcterms:created xsi:type="dcterms:W3CDTF">2010-09-15T00:50:00Z</dcterms:created>
  <dcterms:modified xsi:type="dcterms:W3CDTF">2010-09-15T00:58:00Z</dcterms:modified>
</cp:coreProperties>
</file>